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48" w:rsidRDefault="001F3820">
      <w:pPr>
        <w:spacing w:line="259" w:lineRule="auto"/>
        <w:ind w:left="132" w:right="4" w:hanging="1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5556250</wp:posOffset>
            </wp:positionH>
            <wp:positionV relativeFrom="paragraph">
              <wp:posOffset>-32565</wp:posOffset>
            </wp:positionV>
            <wp:extent cx="859790" cy="887095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>
        <w:rPr>
          <w:sz w:val="24"/>
        </w:rPr>
        <w:t xml:space="preserve"> МИНИСТЕРСТВО СЕЛЬСКОГО ХОЗЯЙСТВА РОССИЙСКОЙ ФЕДЕРАЦИИ </w:t>
      </w:r>
    </w:p>
    <w:p w:rsidR="00116948" w:rsidRDefault="001F3820">
      <w:pPr>
        <w:spacing w:line="259" w:lineRule="auto"/>
        <w:ind w:right="4" w:firstLine="0"/>
        <w:jc w:val="left"/>
      </w:pPr>
      <w:r>
        <w:rPr>
          <w:sz w:val="20"/>
        </w:rPr>
        <w:t xml:space="preserve"> </w:t>
      </w:r>
    </w:p>
    <w:p w:rsidR="00116948" w:rsidRDefault="001F3820">
      <w:pPr>
        <w:spacing w:after="19" w:line="259" w:lineRule="auto"/>
        <w:ind w:left="2949" w:right="4" w:hanging="10"/>
        <w:jc w:val="left"/>
      </w:pPr>
      <w:r>
        <w:rPr>
          <w:b/>
        </w:rPr>
        <w:t>ФГБУ «</w:t>
      </w:r>
      <w:proofErr w:type="spellStart"/>
      <w:r>
        <w:rPr>
          <w:b/>
        </w:rPr>
        <w:t>Россельхозцентр</w:t>
      </w:r>
      <w:proofErr w:type="spellEnd"/>
      <w:r>
        <w:rPr>
          <w:b/>
        </w:rPr>
        <w:t xml:space="preserve">» </w:t>
      </w:r>
    </w:p>
    <w:p w:rsidR="00116948" w:rsidRDefault="001F3820">
      <w:pPr>
        <w:spacing w:after="107" w:line="259" w:lineRule="auto"/>
        <w:ind w:left="483" w:right="4" w:hanging="10"/>
        <w:jc w:val="left"/>
      </w:pPr>
      <w:r>
        <w:rPr>
          <w:b/>
        </w:rPr>
        <w:t>Филиал ФГБУ «</w:t>
      </w:r>
      <w:proofErr w:type="spellStart"/>
      <w:r>
        <w:rPr>
          <w:b/>
        </w:rPr>
        <w:t>Россельхозцентр</w:t>
      </w:r>
      <w:proofErr w:type="spellEnd"/>
      <w:r>
        <w:rPr>
          <w:b/>
        </w:rPr>
        <w:t xml:space="preserve">» по Ленинградской, Мурманской </w:t>
      </w:r>
    </w:p>
    <w:p w:rsidR="00116948" w:rsidRDefault="001F3820">
      <w:pPr>
        <w:spacing w:after="306" w:line="259" w:lineRule="auto"/>
        <w:ind w:left="0" w:right="4" w:firstLine="0"/>
        <w:jc w:val="right"/>
      </w:pPr>
      <w:r>
        <w:rPr>
          <w:b/>
        </w:rPr>
        <w:t>областям и Республике Карелия</w:t>
      </w:r>
      <w:r>
        <w:rPr>
          <w:sz w:val="37"/>
          <w:vertAlign w:val="superscript"/>
        </w:rPr>
        <w:t xml:space="preserve"> </w:t>
      </w:r>
      <w:r>
        <w:rPr>
          <w:color w:val="008100"/>
          <w:sz w:val="28"/>
        </w:rPr>
        <w:t xml:space="preserve"> </w:t>
      </w:r>
    </w:p>
    <w:p w:rsidR="00116948" w:rsidRDefault="001F3820">
      <w:pPr>
        <w:spacing w:after="90" w:line="259" w:lineRule="auto"/>
        <w:ind w:left="132" w:hanging="10"/>
        <w:jc w:val="left"/>
      </w:pPr>
      <w:r>
        <w:rPr>
          <w:b/>
          <w:color w:val="FF0000"/>
          <w:sz w:val="32"/>
        </w:rPr>
        <w:t xml:space="preserve">ИНФОРМАЦИОННОЕ СООБЩЕНИЕ </w:t>
      </w:r>
    </w:p>
    <w:p w:rsidR="00116948" w:rsidRDefault="001F3820">
      <w:pPr>
        <w:spacing w:after="197" w:line="259" w:lineRule="auto"/>
        <w:ind w:left="132" w:hanging="10"/>
        <w:jc w:val="left"/>
      </w:pPr>
      <w:r>
        <w:rPr>
          <w:b/>
          <w:color w:val="FF0000"/>
          <w:sz w:val="32"/>
        </w:rPr>
        <w:t xml:space="preserve">РОССЕЛЬХОЗЦЕНТР </w:t>
      </w:r>
    </w:p>
    <w:p w:rsidR="00116948" w:rsidRDefault="001F3820">
      <w:pPr>
        <w:spacing w:after="2" w:line="256" w:lineRule="auto"/>
        <w:ind w:left="132" w:hanging="10"/>
      </w:pPr>
      <w:proofErr w:type="gramStart"/>
      <w:r>
        <w:rPr>
          <w:b/>
          <w:sz w:val="24"/>
        </w:rPr>
        <w:t>Адрес  196624</w:t>
      </w:r>
      <w:proofErr w:type="gramEnd"/>
      <w:r>
        <w:rPr>
          <w:b/>
          <w:sz w:val="24"/>
        </w:rPr>
        <w:t>, г. Санкт-</w:t>
      </w:r>
      <w:r>
        <w:rPr>
          <w:b/>
          <w:sz w:val="24"/>
        </w:rPr>
        <w:t xml:space="preserve">Петербург, </w:t>
      </w:r>
      <w:proofErr w:type="spellStart"/>
      <w:r>
        <w:rPr>
          <w:b/>
          <w:sz w:val="24"/>
        </w:rPr>
        <w:t>Шушары</w:t>
      </w:r>
      <w:proofErr w:type="spellEnd"/>
      <w:r>
        <w:rPr>
          <w:b/>
          <w:sz w:val="24"/>
        </w:rPr>
        <w:t xml:space="preserve">, ул. Пушкинская 27  </w:t>
      </w:r>
    </w:p>
    <w:p w:rsidR="00116948" w:rsidRDefault="001F3820">
      <w:pPr>
        <w:spacing w:after="2" w:line="256" w:lineRule="auto"/>
        <w:ind w:left="132" w:right="6877" w:hanging="10"/>
      </w:pPr>
      <w:r>
        <w:rPr>
          <w:rFonts w:ascii="Wingdings" w:eastAsia="Wingdings" w:hAnsi="Wingdings" w:cs="Wingdings"/>
          <w:sz w:val="24"/>
        </w:rPr>
        <w:t></w:t>
      </w:r>
      <w:r>
        <w:rPr>
          <w:b/>
          <w:sz w:val="24"/>
        </w:rPr>
        <w:t>Тел. (812) 677-31-75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 xml:space="preserve">: </w:t>
      </w:r>
      <w:r>
        <w:rPr>
          <w:b/>
          <w:color w:val="0000FF"/>
          <w:sz w:val="24"/>
          <w:u w:val="single" w:color="0000FF"/>
        </w:rPr>
        <w:t>47@rscagro.ru</w:t>
      </w:r>
      <w:r>
        <w:rPr>
          <w:b/>
          <w:sz w:val="24"/>
        </w:rPr>
        <w:t xml:space="preserve"> от 19.02.2026 г.  № 02-08/28-1 </w:t>
      </w:r>
    </w:p>
    <w:p w:rsidR="00116948" w:rsidRDefault="001F3820">
      <w:pPr>
        <w:spacing w:after="83" w:line="259" w:lineRule="auto"/>
        <w:ind w:left="387" w:right="4" w:hanging="10"/>
        <w:jc w:val="left"/>
      </w:pPr>
      <w:r>
        <w:rPr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 xml:space="preserve">№ 3    2026 г. </w:t>
      </w:r>
    </w:p>
    <w:p w:rsidR="00116948" w:rsidRDefault="001F3820">
      <w:pPr>
        <w:spacing w:after="78" w:line="259" w:lineRule="auto"/>
        <w:ind w:left="10" w:right="196" w:hanging="10"/>
        <w:jc w:val="center"/>
      </w:pPr>
      <w:r>
        <w:rPr>
          <w:b/>
          <w:sz w:val="24"/>
        </w:rPr>
        <w:t>О</w:t>
      </w:r>
      <w:r>
        <w:rPr>
          <w:b/>
          <w:sz w:val="28"/>
        </w:rPr>
        <w:t xml:space="preserve">брезка цветков борщевика Сосновского </w:t>
      </w:r>
    </w:p>
    <w:p w:rsidR="00116948" w:rsidRDefault="001F3820">
      <w:pPr>
        <w:spacing w:line="259" w:lineRule="auto"/>
        <w:ind w:left="10" w:right="196" w:hanging="10"/>
        <w:jc w:val="center"/>
      </w:pPr>
      <w:r>
        <w:rPr>
          <w:b/>
          <w:sz w:val="28"/>
        </w:rPr>
        <w:t xml:space="preserve">в целях предотвращения образования и распространения семян </w:t>
      </w:r>
    </w:p>
    <w:p w:rsidR="00116948" w:rsidRDefault="001F3820">
      <w:pPr>
        <w:spacing w:after="133" w:line="259" w:lineRule="auto"/>
        <w:ind w:left="0" w:right="163" w:firstLine="0"/>
        <w:jc w:val="center"/>
      </w:pPr>
      <w:r>
        <w:rPr>
          <w:b/>
          <w:sz w:val="12"/>
        </w:rPr>
        <w:t xml:space="preserve"> </w:t>
      </w:r>
    </w:p>
    <w:p w:rsidR="00116948" w:rsidRDefault="001F3820">
      <w:pPr>
        <w:ind w:left="122" w:right="321"/>
      </w:pPr>
      <w:r>
        <w:t xml:space="preserve">Не допустить размножение появившихся единичных растений борщевика Сосновского можно путем удаления цветков и плодов растений. </w:t>
      </w:r>
    </w:p>
    <w:p w:rsidR="00116948" w:rsidRDefault="001F3820">
      <w:pPr>
        <w:ind w:left="122" w:right="321"/>
      </w:pPr>
      <w:r>
        <w:t>Однако не все знают, как это правильно сделать. Если удалить цветонос целиком или его часть, срезать зонтик с цветами или с уж</w:t>
      </w:r>
      <w:r>
        <w:t xml:space="preserve">е завязавшимися семенами, то через непродолжительное время из спящих почек, расположенных на корневой шейке борщевика Сосновского, появятся новые цветоносы. Они будут менее мощные и невысокие, но семена на них быстро разовьются и будут полноценными. </w:t>
      </w:r>
    </w:p>
    <w:p w:rsidR="00116948" w:rsidRDefault="001F3820">
      <w:pPr>
        <w:ind w:left="122" w:right="321"/>
      </w:pPr>
      <w:r>
        <w:t>Чтобы</w:t>
      </w:r>
      <w:r>
        <w:t xml:space="preserve"> «обмануть» борщевик Сосновского необходимо срезать только цветки. Чтобы быстро и правильно провести эту процедуру, сожмите рукой все цветоножки зонтика в пучок. Секатором или острыми ножницами срежьте все цветки. Если на зонтике уже завязались семена, их </w:t>
      </w:r>
      <w:r>
        <w:t xml:space="preserve">нельзя бросать на почву – произойдет дозревание. Подставьте пакет под срезаемую часть растения. Срезанные </w:t>
      </w:r>
      <w:proofErr w:type="gramStart"/>
      <w:r>
        <w:t>цветки  сожгите</w:t>
      </w:r>
      <w:proofErr w:type="gramEnd"/>
      <w:r>
        <w:t xml:space="preserve"> или закопайте в санитарную яму на глубину 50 сантиметров. </w:t>
      </w:r>
    </w:p>
    <w:p w:rsidR="00116948" w:rsidRDefault="001F3820">
      <w:pPr>
        <w:ind w:left="122" w:right="321"/>
      </w:pPr>
      <w:r>
        <w:t>Помните, что во избежание получения дерматозов, обрезку цветков нужно прово</w:t>
      </w:r>
      <w:r>
        <w:t xml:space="preserve">дить в защитной водонепроницаемой одежде, в резиновых перчатках и защитной маске. </w:t>
      </w:r>
    </w:p>
    <w:p w:rsidR="00116948" w:rsidRDefault="001F3820">
      <w:pPr>
        <w:spacing w:after="134" w:line="259" w:lineRule="auto"/>
        <w:ind w:left="16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76010" cy="2841625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6010" cy="2841625"/>
                          <a:chOff x="0" y="0"/>
                          <a:chExt cx="6176010" cy="2841625"/>
                        </a:xfrm>
                      </wpg:grpSpPr>
                      <wps:wsp>
                        <wps:cNvPr id="141" name="Rectangle 141"/>
                        <wps:cNvSpPr/>
                        <wps:spPr>
                          <a:xfrm>
                            <a:off x="430073" y="3370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30073" y="538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30073" y="7393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30073" y="94206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30073" y="11432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30073" y="13443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30073" y="1545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30073" y="174851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30073" y="19496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30073" y="21508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30073" y="23520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30073" y="2554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6948" w:rsidRDefault="001F38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2731135" cy="2822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28925" y="0"/>
                            <a:ext cx="3347085" cy="2825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5" style="width:486.3pt;height:223.75pt;mso-position-horizontal-relative:char;mso-position-vertical-relative:line" coordsize="61760,28416">
                <v:rect id="Rectangle 141" style="position:absolute;width:506;height:2243;left:4300;top:3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506;height:2243;left:4300;top:5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506;height:2243;left:4300;top:7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506;height:2243;left:4300;top:9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506;height:2243;left:4300;top:11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506;height:2243;left:4300;top:13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06;height:2243;left:4300;top:15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506;height:2243;left:4300;top:17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506;height:2243;left:4300;top:19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506;height:2243;left:4300;top:21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506;height:2243;left:4300;top:2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style="position:absolute;width:506;height:2243;left:4300;top:25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6" style="position:absolute;width:27311;height:28225;left:0;top:190;" filled="f">
                  <v:imagedata r:id="rId7"/>
                </v:shape>
                <v:shape id="Picture 178" style="position:absolute;width:33470;height:28257;left:28289;top:0;" filled="f">
                  <v:imagedata r:id="rId8"/>
                </v:shape>
              </v:group>
            </w:pict>
          </mc:Fallback>
        </mc:AlternateContent>
      </w:r>
    </w:p>
    <w:p w:rsidR="00116948" w:rsidRDefault="001F3820">
      <w:pPr>
        <w:spacing w:line="259" w:lineRule="auto"/>
        <w:ind w:left="0" w:firstLine="0"/>
        <w:jc w:val="left"/>
      </w:pPr>
      <w:r>
        <w:rPr>
          <w:sz w:val="18"/>
        </w:rPr>
        <w:t>Фото: Ткаченко К.Г. Борщевик Сосновского (</w:t>
      </w:r>
      <w:proofErr w:type="spellStart"/>
      <w:r>
        <w:rPr>
          <w:sz w:val="18"/>
        </w:rPr>
        <w:t>Heracleum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sosnowskyi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Manden</w:t>
      </w:r>
      <w:proofErr w:type="spellEnd"/>
      <w:r>
        <w:rPr>
          <w:sz w:val="18"/>
        </w:rPr>
        <w:t>.). Рекомендации и методы по борьбе с ним. СПб,2020.</w:t>
      </w:r>
      <w:r>
        <w:rPr>
          <w:sz w:val="24"/>
        </w:rPr>
        <w:t xml:space="preserve"> </w:t>
      </w:r>
    </w:p>
    <w:sectPr w:rsidR="00116948">
      <w:pgSz w:w="11906" w:h="16838"/>
      <w:pgMar w:top="1440" w:right="802" w:bottom="1156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48"/>
    <w:rsid w:val="00116948"/>
    <w:rsid w:val="001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1D8D5-7761-4032-975C-9D84C5C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06" w:lineRule="auto"/>
      <w:ind w:left="137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2026-03-06T10:10:00Z</dcterms:created>
  <dcterms:modified xsi:type="dcterms:W3CDTF">2026-03-06T10:10:00Z</dcterms:modified>
</cp:coreProperties>
</file>